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E3" w:rsidRPr="006564C4" w:rsidRDefault="006564C4" w:rsidP="006564C4">
      <w:pPr>
        <w:jc w:val="center"/>
        <w:rPr>
          <w:b/>
          <w:sz w:val="24"/>
          <w:szCs w:val="24"/>
        </w:rPr>
      </w:pPr>
      <w:r w:rsidRPr="006564C4">
        <w:rPr>
          <w:b/>
          <w:sz w:val="24"/>
          <w:szCs w:val="24"/>
        </w:rPr>
        <w:t>Федеральный закон от 03.11.2015 N 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</w:t>
      </w:r>
    </w:p>
    <w:p w:rsidR="006564C4" w:rsidRDefault="006564C4" w:rsidP="006564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</w:t>
      </w:r>
    </w:p>
    <w:p w:rsidR="006564C4" w:rsidRDefault="006564C4" w:rsidP="006564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4C4" w:rsidRDefault="006564C4" w:rsidP="0065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статью 155</w:t>
        </w:r>
      </w:hyperlink>
      <w:r>
        <w:rPr>
          <w:rFonts w:ascii="Calibri" w:hAnsi="Calibri" w:cs="Calibri"/>
        </w:rPr>
        <w:t xml:space="preserve"> Жилищного кодекса Российской Федерации (Собрание законодательства Российской Федерации, 2005, N 1, ст. 14; 2008, N 30, ст. 3616; 2009, N 23, ст. 2776; 2010, N 31, ст. 4206; 2011, N 23, ст. 3263; 2012, N 53, ст. 7596; 2013, N 14, ст. 1646; N 52, ст. 6982; 2014, N 30, ст. 4218, 4264; 2015, N 1, ст. 11; N 27, ст. 3967) следующие изменения:</w:t>
      </w:r>
    </w:p>
    <w:p w:rsidR="006564C4" w:rsidRDefault="006564C4" w:rsidP="006564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часть 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564C4" w:rsidRDefault="006564C4" w:rsidP="006564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"14. Лица, несвоевремен</w:t>
      </w:r>
      <w:bookmarkStart w:id="0" w:name="_GoBack"/>
      <w:bookmarkEnd w:id="0"/>
      <w:r>
        <w:rPr>
          <w:rFonts w:ascii="Calibri" w:hAnsi="Calibri" w:cs="Calibri"/>
        </w:rPr>
        <w:t xml:space="preserve">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>
        <w:rPr>
          <w:rFonts w:ascii="Calibri" w:hAnsi="Calibri" w:cs="Calibri"/>
        </w:rPr>
        <w:t>стотридцатой</w:t>
      </w:r>
      <w:proofErr w:type="spellEnd"/>
      <w:r>
        <w:rPr>
          <w:rFonts w:ascii="Calibri" w:hAnsi="Calibri" w:cs="Calibri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допускается.";</w:t>
      </w:r>
    </w:p>
    <w:p w:rsidR="006564C4" w:rsidRDefault="006564C4" w:rsidP="006564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6" w:history="1">
        <w:r>
          <w:rPr>
            <w:rFonts w:ascii="Calibri" w:hAnsi="Calibri" w:cs="Calibri"/>
            <w:color w:val="0000FF"/>
          </w:rPr>
          <w:t>части 14.1</w:t>
        </w:r>
      </w:hyperlink>
      <w:r>
        <w:rPr>
          <w:rFonts w:ascii="Calibri" w:hAnsi="Calibri" w:cs="Calibri"/>
        </w:rPr>
        <w:t xml:space="preserve"> слова "размере, установленном в порядке, предусмотренном частью 14 настоящей статьи" заменить словами "размере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оплаты".</w:t>
      </w:r>
    </w:p>
    <w:p w:rsidR="006564C4" w:rsidRDefault="006564C4"/>
    <w:sectPr w:rsidR="0065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4"/>
    <w:rsid w:val="00504BE3"/>
    <w:rsid w:val="006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0E73-E0D3-45AD-A52E-1DA6D9A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904855F870CAD7E959E4925D8E2AB9255EDAF517A1CB3EA1AD03BFECC4676BC3F69630CBB396FD7D2F2311A82B278BD743FCFD4ABE4786Bx2I" TargetMode="External"/><Relationship Id="rId5" Type="http://schemas.openxmlformats.org/officeDocument/2006/relationships/hyperlink" Target="consultantplus://offline/ref=A65904855F870CAD7E959E4925D8E2AB9255EDAF517A1CB3EA1AD03BFECC4676BC3F696305BE3632839DF36D5EDFA178BD743DC7CB6Ax0I" TargetMode="External"/><Relationship Id="rId4" Type="http://schemas.openxmlformats.org/officeDocument/2006/relationships/hyperlink" Target="consultantplus://offline/ref=A65904855F870CAD7E959E4925D8E2AB9255EDAF517A1CB3EA1AD03BFECC4676BC3F69630CBA3467D2D2F2311A82B278BD743FCFD4ABE4786B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 Марина Александровна</dc:creator>
  <cp:keywords/>
  <dc:description/>
  <cp:lastModifiedBy>Логвиненко Марина Александровна</cp:lastModifiedBy>
  <cp:revision>1</cp:revision>
  <dcterms:created xsi:type="dcterms:W3CDTF">2019-08-08T08:49:00Z</dcterms:created>
  <dcterms:modified xsi:type="dcterms:W3CDTF">2019-08-08T08:50:00Z</dcterms:modified>
</cp:coreProperties>
</file>